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41" w:rsidRPr="005F7C41" w:rsidRDefault="005F7C41" w:rsidP="005F7C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Положение об </w:t>
      </w:r>
      <w:proofErr w:type="spellStart"/>
      <w:r w:rsidRPr="005F7C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политике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об </w:t>
      </w:r>
      <w:proofErr w:type="spellStart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   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ГБУЗ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Баксанская ЦРБ</w:t>
      </w: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</w:t>
      </w: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ГБУЗ  «Баксанская ЦРБ»</w:t>
      </w: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Больница)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больницы.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 Федеральным законом от 25.12.2008 г. № 273-ФЗ «О противодействии коррупции», Методическими рекомендациями по разработке и принятию организационных мер по предупреждению коррупции от 08.11.2013, разработанными Министерством труда и социальной защиты Российской Федерации.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Цели и задачи внедрения </w:t>
      </w:r>
      <w:proofErr w:type="spellStart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Основными целями </w:t>
      </w:r>
      <w:proofErr w:type="spellStart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  Больницы являются: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предупреждение коррупции в Больнице;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обеспечение ответственности за коррупционные правонарушения;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формирование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сознания у работников Больницы.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задачи </w:t>
      </w:r>
      <w:proofErr w:type="spellStart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  Больницы: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у работников понимания позиции  в неприятии коррупции в любых формах и проявлениях;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минимизация риска вовлечения работников Больницы в коррупционную деятельность;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обеспечение ответственности за коррупционные правонарушения;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мониторинг эффективности мероприятий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установление обязанности работников Больницы знать и соблюдать требования настоящей политики, основные нормы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Термины и определения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Коррупция</w:t>
      </w:r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Коррупцией также является совершение перечисленных деяний от имени или в интересах юридического лица (пункт 1 статьи 1 Федерального закона от 25 декабря 2008 г. N 273-ФЗ «О противодействии коррупции»).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Противодействие коррупции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 Федерального закона от 25 декабря 2008 N 273-ФЗ «О противодействии коррупции»):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Организация</w:t>
      </w:r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юридическое лицо независимо от формы собственности, организационно-правовой формы и отраслевой принадлежности.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Контрагент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Взятка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Коммерческий подкуп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часть 1 статьи 204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Уголовного кодекса Российской Федерации).</w:t>
      </w:r>
      <w:proofErr w:type="gramEnd"/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Конфликт интересов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— ситуация, при которой личная заинтересованность (прямая или косвенная) работника (представителя организации) влияет или может повлиять на 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(представителем организации) которой он является.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Личная заинтересованность работника</w:t>
      </w: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(представителя организации) —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Основные принципы </w:t>
      </w:r>
      <w:proofErr w:type="spellStart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деятельности Больницы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мер противодействия коррупции в Больнице основывается на следующих ключевых принципах: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 Принцип соответствия политики Больницы  действующему законодательству и общепринятым нормам.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соответствует  Конституции Российской Федерации, 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 Больнице.</w:t>
      </w:r>
      <w:proofErr w:type="gramEnd"/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 Принцип личного примера руководства  Больницы.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роль руководства Больницы  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 Принцип вовлеченности работников.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Информированность работников Больницы о положениях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  Принцип соразмерности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риску коррупции.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Больницы, его руководителей и сотрудников в коррупционную деятельность, осуществляется с учетом существующих в деятельности  Больницы  коррупционных рисков.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  Принцип эффективности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Больнице таких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     Принцип ответственности и неотвратимости наказания.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Неотвратимость наказания для работников Больницы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Больницы за реализацию внутрибольничной  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  Принцип открытости работы.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стандартах работы.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8)     Принцип постоянного контроля и регулярного мониторинга.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Область применения политики и круг лиц, попадающих под ее действие.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кругом лиц, попадающих под действие политики, являются работники организации, находящиеся с ней в трудовых отношениях, вне зависимости от занимаемой должности и выполняемых функций, и на других лиц, с которыми Больница  вступает в договорные отношения.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Ответственные за реализацию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Должностные лица: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главный  врач Больницы, заместители  главного  врача  Больницы, главный бухгалтер, главная медицинская сестра   Больницы;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руководители структурных подразделений.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Комиссия по этике и противодействию коррупции.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Общие обязанности работников  Больницы  в связи с предупреждением и  противодействием коррупции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 — воздерживаться от совершения и (или) участия в совершении коррупционных правонарушений в интересах или от имени  Больницы;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воздерживаться от поведения, которое может быть истолковано окружающими как готовность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участвовать в совершении коррупционного правонарушения в интересах или от имени Больницы;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незамедлительно информировать непосредственного руководителя/лицо, ответственное за реализацию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политики/руководство Больницы о случаях склонения работника к совершению коррупционных правонарушений;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незамедлительно информировать непосредственного руководителя/лицо, ответственное за реализацию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политики/руководство Больницы о ставшей известной работнику информации о случаях совершения коррупционных правонарушений другими работниками, контрагентами Больницы или иными лицами;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сообщить непосредственному  руководителю или иному ответственному лицу о возможности возникновения либо возникшем у работника конфликте интересов.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 Специальные обязанности работников Больницы в связи с предупреждением и    противодействием коррупции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Больнице: 1) руководства Больницы; 2) лиц, ответственных за реализацию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политики; 3) работников, чья деятельность связана с коррупционными рисками; 3) лиц, осуществляющих внутренний контроль и аудит, и т.д.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общие, так и специальные обязанности включаются в трудовой договор с работником Больницы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 ТК РФ, за совершение неправомерных действий, повлекших неисполнение возложенных на него трудовых обязанностей.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 Больницы.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Перечень </w:t>
      </w:r>
      <w:proofErr w:type="spellStart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 и порядок их выполнения (применения)</w:t>
      </w:r>
    </w:p>
    <w:tbl>
      <w:tblPr>
        <w:tblW w:w="485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1"/>
        <w:gridCol w:w="5549"/>
      </w:tblGrid>
      <w:tr w:rsidR="005F7C41" w:rsidRPr="005F7C41" w:rsidTr="005F7C41">
        <w:trPr>
          <w:tblCellSpacing w:w="7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Нормативное обеспечение, закрепление </w:t>
            </w:r>
            <w:proofErr w:type="spell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стандартовповедения</w:t>
            </w:r>
            <w:proofErr w:type="spellEnd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декларация намерений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документацию о закупках стандартной </w:t>
            </w:r>
            <w:proofErr w:type="spell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оговорки.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в трудовые договоры (должностные инструкции) работников.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Больницы.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гостеприимства.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антикоррупционных</w:t>
            </w:r>
            <w:proofErr w:type="spellEnd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 процедуры информирования работниками </w:t>
            </w: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</w:t>
            </w: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т. п.)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ознакомление работников под подпись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5F7C41" w:rsidRPr="005F7C41" w:rsidTr="005F7C4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C41" w:rsidRPr="005F7C41" w:rsidRDefault="005F7C41" w:rsidP="005F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 Профилактика коррупции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Профилактика коррупции в Больнице осуществляется путем применения следующих основных мер: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формирование в  Больнице  нетерпимости к коррупционному поведению;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уделяется формированию высокого правосознания и правовой культуры работников.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 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локально-нормативных актов  и их проектов, издаваемых в Больнице;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 деятельности по предупреждению коррупции в Больнице осуществляется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Правила обмена деловыми подарками и знаками делового гостеприимства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исключения оказания влияния третьих лиц на деятельность работников Больницы при осуществлении ими трудовой деятельности, а также нарушения норм действующего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РФ, в Больнице утверждаются Правила обмена деловыми подарками и знаками делового гостеприимства.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Оценка коррупционных рисков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оценки коррупционных рисков является определение конкретных бизнес-процессов и деловых операций в деятельности Больницы, при реализации которых наиболее высока вероятность совершения работниками Больницы коррупционных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целях получения личной выгоды, так и в целях получения выгоды Больницей.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коррупционных рисков является важнейшим элементом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 Она позволяет обеспечить соответствие реализуемых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коррупционных рисков проводится в Больнице  на регулярной основе.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оценки коррупционных рисков: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представить деятельность Больницы в виде отдельных бизнес-процессов, в каждом из которых выделить составные элементы (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выделить «критические точки» — для каждого бизнес-процесса определить те элементы (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Для каждого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подпроцесса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характеристику выгоды или преимущества, которое может быть получено Больницей или ее отдельными работниками при совершении «коррупционного правонарушения»;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должности в организации, которые являются «ключевыми» для совершения коррупционного правонарушения, — участие каких должностных лиц Больницы необходимо, чтобы совершение коррупционного правонарушения стало возможным;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вероятные формы осуществления коррупционных платежей.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основании проведенного анализа подготовить «карту коррупционных рисков организации» — сводное описание «критических точек» и возможных коррупционных правонарушений.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 и требования, например, регулярное заполнение декларации о конфликте интересов.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Разработать комплекс мер по устранению или минимизации коррупционных рисков. Такие меры рекомендуется разработать для каждой «критической точки». В зависимости от специфики конкретного бизнес-процесса такие меры могут включать: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детальную регламентацию способа и сроков совершения действий работником в «критической точке»;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реинжиниринг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функций, в том числе их перераспределение между структурными подразделениями внутри организации;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введение или расширение процессуальных форм внешнего взаимодействия работников Больницы (с представителями контрагентов, органов государственной власти и др.);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установление дополнительных форм отчетности работников о результатах принятых решений;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введение ограничений, затрудняющих осуществление коррупционных платежей и т.д.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12. Консультирование и обучение работников  Больницы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работников по вопросам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обучения определяют тематику и форму занятий. Обучение может, в частности, проводиться по следующей тематике: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коррупция в государственном и частном секторах экономики (теоретическая);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юридическая ответственность за совершение коррупционных правонарушений;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ознакомление с требованиями законодательства и внутренними документами Больницы по вопросам противодействия коррупции и порядком их применения в деятельности Больницы;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выявление и разрешение конфликта интересов при выполнении трудовых обязанностей;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поведение в ситуациях коррупционного риска, в частности, в случаях вымогательства взятки со стороны должностных лиц государственных и муниципальных, иных организаций;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взаимодействие с правоохранительными органами по вопросам профилактики и противодействия коррупции.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обучения следует учитывать категорию обучаемых лиц. Стандартно выделяются следующие группы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лица, ответственные за противодействие коррупции в организации; руководящие работники; иные работники организации. В случае возникновения проблемы формирования учебных групп в Больницы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времени проведения можно выделить следующие виды обучения: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вопросам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периодическое обучение работников Больницы с целью поддержания их знаний и навыков в сфере противодействия коррупции на должном уровне;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дополнительное обучение в случае выявления провалов в реализации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вопросам противодействия коррупции осуществляется в индивидуальном порядке. В этом случае в Больнице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Внутренний контроль и аудит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 декабря 2011 г. N 402-ФЗ «О бухгалтерском учете» установлена обязанность для всех организаций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 контроль хозяйственных операций.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внутреннего контроля Больницы способствует профилактике и выявлению коррупционных правонарушений в деятельности Больницы.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Больницы и обеспечение соответствия деятельности Больницы требованиям нормативных правовых актов и локальных нормативных актов Больницы. Для этого система внутреннего контроля и аудита учитывает требования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реализуемой Больницей, в том числе: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контроль документирования операций хозяйственной деятельности Организации;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проверка экономической обоснованности осуществляемых операций в сферах коррупционного риска.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документирования операций хозяйственной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 д.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— индикаторов неправомерных действий, например: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оплата услуг, характер которых не определен либо вызывает сомнения;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аффилированных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и контрагентов;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закупки или продажи по ценам, значительно отличающимся от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сомнительные платежи наличными.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Меры по предупреждению коррупции при взаимодействии с организациями-контрагентами и в зависимых организациях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Больницы, осуществляемой при взаимодействии с организациями-контрагентами, выделяются два направления. Первое из них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инициативах. В этом случае в Больнице внедряются специальные процедуры проверки контрагентов в целях снижения риска вовлечения Больницы в коррупционную деятельность и иные недобросовестные практики в ходе отношений с контрагентами.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 т. п. Внимание в ходе оценки коррупционных рисков при взаимодействии с контрагентами уделяется при заключении сделок слияний и поглощений.</w:t>
      </w:r>
      <w:proofErr w:type="gramEnd"/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направление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при взаимодействии с организациями-контрагентами заключается в распространении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Больнице. Определенные положения о соблюдении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могут включаться в договоры, заключаемые с организациями-контрагентами.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политик, стандартов поведения, процедур и правил осуществляется не только в отношении организаций-контрагентов, но и в отношении зависимых (подконтрольных) учреждениях. Больница, в частности, обеспечивает проведение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во всех контролируемых ею структурных  подразделениях.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Больнице осуществляется информирование общественности о степени внедрения и успехах в реализации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мер, в том числе посредством размещения соответствующих сведений на официальном сайте Больницы.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Сотрудничество с правоохранительными органами в сфере противодействия коррупции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Больницы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декларируемым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антикоррупционным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 поведения.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Больница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Больницы (работникам Больницы) стало известно.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Больница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правоохранительными органами также проявляется в форме: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Больницы по вопросам предупреждения и противодействия коррупции;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 Больницы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Ответственность работников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работник при заключении трудового договора должен быть ознакомлен под подпись с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политикой Больницы и локальными нормативными актами, касающимися противодействия коррупции, изданными в Больнице, и соблюдать принципы и требования данных документов.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Больницы, 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(</w:t>
      </w:r>
      <w:proofErr w:type="gram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Приложение).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7C41" w:rsidRPr="005F7C41" w:rsidRDefault="005F7C41" w:rsidP="005F7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Порядок пересмотра и внесения изменений</w:t>
      </w:r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</w:t>
      </w:r>
      <w:proofErr w:type="spellStart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антикоррупционную</w:t>
      </w:r>
      <w:proofErr w:type="spellEnd"/>
      <w:r w:rsidRPr="005F7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политику Больницы 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работы должен осуществляться регулярный мониторинг хода и эффективности реализации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а также выявленных фактов коррупции и способов их устранения.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является: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обобщение и анализ результатов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локальных нормативных документов Больницы;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изучение мнения трудового коллектива о состоянии коррупции в Больнице и эффективности принимаемых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изучение и анализ принимаемых в Больнице мер по противодействию коррупции;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 публикаций о коррупции в средствах массовой информации.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противодействию коррупции ежегодно представляет руководству Больницы соответствующий отчет. Если по результатам мониторинга возникают сомнения в эффективности реализуемых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в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политику вносятся изменения и дополнения.</w:t>
      </w:r>
    </w:p>
    <w:p w:rsidR="005F7C41" w:rsidRPr="005F7C41" w:rsidRDefault="005F7C41" w:rsidP="005F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принятой </w:t>
      </w:r>
      <w:proofErr w:type="spellStart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Комиссии по противодействию коррупции в Больнице.</w:t>
      </w:r>
    </w:p>
    <w:p w:rsidR="00C408D7" w:rsidRPr="0015584B" w:rsidRDefault="00C408D7">
      <w:pPr>
        <w:rPr>
          <w:rFonts w:ascii="Times New Roman" w:hAnsi="Times New Roman" w:cs="Times New Roman"/>
          <w:sz w:val="24"/>
          <w:szCs w:val="24"/>
        </w:rPr>
      </w:pPr>
    </w:p>
    <w:sectPr w:rsidR="00C408D7" w:rsidRPr="0015584B" w:rsidSect="0015538E">
      <w:type w:val="continuous"/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7C41"/>
    <w:rsid w:val="0015538E"/>
    <w:rsid w:val="0015584B"/>
    <w:rsid w:val="002D0FA9"/>
    <w:rsid w:val="00320B7C"/>
    <w:rsid w:val="00571CAD"/>
    <w:rsid w:val="00574138"/>
    <w:rsid w:val="005D62B4"/>
    <w:rsid w:val="005F7C41"/>
    <w:rsid w:val="008B7727"/>
    <w:rsid w:val="00B5343C"/>
    <w:rsid w:val="00C408D7"/>
    <w:rsid w:val="00E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A9"/>
  </w:style>
  <w:style w:type="paragraph" w:styleId="1">
    <w:name w:val="heading 1"/>
    <w:basedOn w:val="a"/>
    <w:link w:val="10"/>
    <w:uiPriority w:val="9"/>
    <w:qFormat/>
    <w:rsid w:val="002D0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D0FA9"/>
    <w:rPr>
      <w:b/>
      <w:bCs/>
    </w:rPr>
  </w:style>
  <w:style w:type="paragraph" w:styleId="a4">
    <w:name w:val="No Spacing"/>
    <w:uiPriority w:val="1"/>
    <w:qFormat/>
    <w:rsid w:val="002D0F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F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F7C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4349</Words>
  <Characters>24791</Characters>
  <Application>Microsoft Office Word</Application>
  <DocSecurity>0</DocSecurity>
  <Lines>206</Lines>
  <Paragraphs>58</Paragraphs>
  <ScaleCrop>false</ScaleCrop>
  <Company/>
  <LinksUpToDate>false</LinksUpToDate>
  <CharactersWithSpaces>29082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Pagov_</dc:creator>
  <cp:lastModifiedBy>Pagov_</cp:lastModifiedBy>
  <cp:revision>2</cp:revision>
  <cp:lastPrinted>2017-03-14T12:48:00Z</cp:lastPrinted>
  <dcterms:created xsi:type="dcterms:W3CDTF">2017-03-14T12:45:00Z</dcterms:created>
  <dcterms:modified xsi:type="dcterms:W3CDTF">2017-03-14T12:49:00Z</dcterms:modified>
</cp:coreProperties>
</file>